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34" w:rsidRPr="007B4134" w:rsidRDefault="007B4134" w:rsidP="007B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34">
        <w:rPr>
          <w:rFonts w:ascii="Times New Roman" w:eastAsia="Times New Roman" w:hAnsi="Times New Roman" w:cs="Times New Roman"/>
          <w:color w:val="000000"/>
          <w:sz w:val="27"/>
          <w:szCs w:val="27"/>
        </w:rPr>
        <w:t>DYNATRON/BONDO CORPORATION -- # 604 TAN POLISHING COMPOUNDS -- 7930-00N018486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====================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=  Product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Identification  =====================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Product ID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:#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604 TAN POLISHING COMPOUNDS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MSDS Date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:10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/22/1988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FSC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:7930</w:t>
      </w:r>
      <w:proofErr w:type="gramEnd"/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NIIN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:00N018486</w:t>
      </w:r>
      <w:proofErr w:type="gramEnd"/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MSDS Number: BLFRD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=== Responsible Party ===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Company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Name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:DYNATRON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/BONDO CORPORATION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Address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:3700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ATLANTA INDUSTRIAL PARKWAY NW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City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:ATLANTA</w:t>
      </w:r>
      <w:proofErr w:type="spellEnd"/>
      <w:proofErr w:type="gramEnd"/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State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:GA</w:t>
      </w:r>
      <w:proofErr w:type="spellEnd"/>
      <w:proofErr w:type="gramEnd"/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ZIP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:30331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-1098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Country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:US</w:t>
      </w:r>
      <w:proofErr w:type="spellEnd"/>
      <w:proofErr w:type="gramEnd"/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Info Phone Num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:800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-241-3386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Emergency Phone Num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:404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-696-2730  404-971-1502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CAGE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:16522</w:t>
      </w:r>
      <w:proofErr w:type="gramEnd"/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=== Contractor Identification ===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Company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Name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:BONDO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/MAR-HYDE CORP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Address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:3700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ATLANTA INDUSTRIAL PKWY NW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Box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:City:ATLANTA</w:t>
      </w:r>
      <w:proofErr w:type="spellEnd"/>
      <w:proofErr w:type="gramEnd"/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State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:GA</w:t>
      </w:r>
      <w:proofErr w:type="spellEnd"/>
      <w:proofErr w:type="gramEnd"/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ZIP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:30331</w:t>
      </w:r>
      <w:proofErr w:type="gramEnd"/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Country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:US</w:t>
      </w:r>
      <w:proofErr w:type="spellEnd"/>
      <w:proofErr w:type="gramEnd"/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Phone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:404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-696-2730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CAGE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:16522</w:t>
      </w:r>
      <w:proofErr w:type="gramEnd"/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============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=  Composition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/Information on Ingredients  =============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Ingred</w:t>
      </w:r>
      <w:proofErr w:type="spell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Name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:WATER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BASE COMPOUND CONTAINING INGREDIENTS 2, 3, AND 4.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RTECS #:9999999ZZ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Fraction by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Wt</w:t>
      </w:r>
      <w:proofErr w:type="spell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 &gt; 50%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Ingred</w:t>
      </w:r>
      <w:proofErr w:type="spell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Name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:KEROSENE</w:t>
      </w:r>
      <w:proofErr w:type="spellEnd"/>
      <w:proofErr w:type="gramEnd"/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CAS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:8008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-20-6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RTECS #:OA5500000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Ingred</w:t>
      </w:r>
      <w:proofErr w:type="spell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Name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:TALL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OIL (STRAIGHT CHAIN FATTY ACID)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CAS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:61790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-12-3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Ingred</w:t>
      </w:r>
      <w:proofErr w:type="spell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Name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:TERPINEOL</w:t>
      </w:r>
      <w:proofErr w:type="spellEnd"/>
      <w:proofErr w:type="gramEnd"/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CAS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:8006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-39-1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RTECS #:WZ6600000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Ingred</w:t>
      </w:r>
      <w:proofErr w:type="spell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Name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:SILICA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, CRYSTALLINE - TRIPOLI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CAS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:1317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-95-9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RTECS #:VV7336000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Fraction by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Wt</w:t>
      </w:r>
      <w:proofErr w:type="spell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 &lt; 50%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OSHA PEL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:SEE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TABLE Z3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ACGIH TLV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:0.1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MG/M3 RDUST;9293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====================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=  Hazards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Identification  =====================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LD50 LC50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Mixture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:NONE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SPECIFIED BY MANUFACTURER.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Routes of Entry: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Inhalation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:YES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Skin:YES</w:t>
      </w:r>
      <w:proofErr w:type="spell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Ingestion:NO</w:t>
      </w:r>
      <w:proofErr w:type="spellEnd"/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Reports of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Carcinogenicity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:NTP:NO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IARC:YES</w:t>
      </w: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OSHA:NO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Health Hazards Acute and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Chronic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:ACUTE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 PROLONGED EXPOSURE MAY CAUSE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IRRITATION IN EYES, NOSE, MOUTH, THROAT AND ON THE SKIN.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CHRONIC: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CHRONIC HUMAN HEALTH EFFECTS WOULD NOT BE EXPECTED AS LONG AS GOOD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PERSONAL HYDIENE AND PROPER SAF ETY PRECAUTIONS ARE PRACTICED.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Explanation of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Carcinogenicity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:CRYSTALLINE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SILICA: CLASS 2A (IARC)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Effects of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Overexposure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:SEE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HEALTH HAZARDS.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Medical Cond Aggravated by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Exposure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:NONE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KNOWN.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=  First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Aid Measures  =======================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Aid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:EYES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 FLUSH WITH PLENTY OF WATER FOR AT LEAST 15 MIN. IF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IRRITATION OCCURS, CALL A PHYSICIAN. SKIN: WASH WITH SOAP AND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WATER.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IF IRRITATION OCCURS, CALL A PHYSICIAN. INHAL: REMOVE TO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FRESH AIR.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REST I N HALF UPRIGHT POSITION. SEEK MEDICAL ATTENTION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IF NECESSARY. INGEST: DO NOT INDUCE VOMITING. CONTACT A PHYSICIAN.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====================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=  Fire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Fighting Measures  =====================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Flash Point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Method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:CC</w:t>
      </w:r>
      <w:proofErr w:type="spellEnd"/>
      <w:proofErr w:type="gramEnd"/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Flash 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Point: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&gt;125F,&gt;52C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Lower Limits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:0.7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%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Upper Limits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:5.0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%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Extinguishing Media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:CO2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, FOAM OR DRY CHEMICAL.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Fire Fighting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Procedures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:AVOID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USE OF WATER STREAM. WATER MAY BE USED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TO COOL FIRE EXPOSED CONTAINERS. WEAR NIOSH/MSHA APPROVED SCBA AND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FULL PROTECTIVE 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EQUIPMENT .</w:t>
      </w:r>
      <w:proofErr w:type="gramEnd"/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Unusual Fire/Explosion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Hazard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:NONE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=================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=  Accidental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Release Measures  ==================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Spill Release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Procedures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:REMOVE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ALL SOURCES OF IGNITION FROM THE AREA.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SWEEP UP WITH INERT ABSORBER AND WASH AREA WITH WATER. AVOID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RELEASE INTO DRAINS AND WATERWAYS.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Neutralizing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Agent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:NONE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SPECIFIED BY MANUFACTURER.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</w:t>
      </w: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Handling and 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Storage  =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Handling and Storage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Precautions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:KEEP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AWAY FROM OEPN FLAMES AND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EXCESSIVE HEAT.</w:t>
      </w:r>
      <w:proofErr w:type="gramEnd"/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Precautions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:WARNING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! PRODUCT MAY CONTAIN TRACE AMOUNTS OF SOME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CHEMICALS CONSIDERED BY THE STATE OF CALIFORNIA TO BE CARCINOGENS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OR REPRODUCTIVE TOXICANTS.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(CALIF PROP 65 REPORTABLE)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============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=  Exposure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Controls/Personal Protection  =============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Respiratory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Protection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:AVOID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BREATHING OF VAPROS. USE ADEQUATE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VENTILATION.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IF USING THIS COMPOUND REQUIRES RUBBING, GRINDING OR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MACHINE POLISHING, USE NIOSH/MSHA APPROVED DUST MASK OR OSHA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APPROVED RESPIRATOR WITH DUST FIL TER.</w:t>
      </w:r>
      <w:proofErr w:type="gramEnd"/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Ventilation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:LOCAL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GENERAL EXHAUST.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Protective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Gloves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:NEOPRENE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, NITRILE, OR POLYVINYL ALCOHOL.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Eye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Protection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:CHEMICAL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WORKERS GOGGLES .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Protective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Equipment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:NONE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SPECIFIED BY MANUFACTURER.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Work Hygienic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Practices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:CLEAN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HANDS WITH SOAP AND WATER AFTER EVERY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USAGE.</w:t>
      </w:r>
      <w:proofErr w:type="gramEnd"/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Supplemental Safety and Health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NONE SPECIFIED BY MANUFACTURER.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=================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=  Physical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/Chemical Properties  ==================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HCC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:F4</w:t>
      </w:r>
      <w:proofErr w:type="gramEnd"/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Boiling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Pt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:B.P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. Text:376F,191C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Vapor Pres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:0.01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@ 68F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Vapor Density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:8.0</w:t>
      </w:r>
      <w:proofErr w:type="gramEnd"/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Spec Gravity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:1.25</w:t>
      </w:r>
      <w:proofErr w:type="gramEnd"/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Solubility in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Water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:SLIGHT</w:t>
      </w:r>
      <w:proofErr w:type="spellEnd"/>
      <w:proofErr w:type="gramEnd"/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Appearance and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Odor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:TAN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/KEROSENE ODOR.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Percent Volatiles by 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Volume: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&lt; 25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================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=  Stability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Reactivity Data  =================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Stability Indicator/Materials to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Avoid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:YES</w:t>
      </w:r>
      <w:proofErr w:type="spellEnd"/>
      <w:proofErr w:type="gramEnd"/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STRONG OXIDIZERS AND ALKALIES.</w:t>
      </w:r>
      <w:proofErr w:type="gramEnd"/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Stability Condition to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Avoid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:HEAT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, SPARKS AND OPEN FLAMES.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Hazardous Decomposition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Products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:CARBON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MONOXIDE, ALDEHYDES, AROMATICS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AND OTHER HYDROCARBONS.</w:t>
      </w:r>
      <w:proofErr w:type="gramEnd"/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===================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=  Disposal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Considerations  ====================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Waste Disposal </w:t>
      </w:r>
      <w:proofErr w:type="spell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Methods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:DISPOSE</w:t>
      </w:r>
      <w:proofErr w:type="spellEnd"/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ACCORDANCE WITH FEDERAL, STATE, AND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LOCAL REGULATIONS.</w:t>
      </w:r>
      <w:proofErr w:type="gramEnd"/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Disclaimer (provided with this information by the compiling agencies):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This information is formulated for use by elements of the Department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Defense.  The United States of America in no manner whatsoever,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expressly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implied, warrants this information to be accurate and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disclaims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all liability for its use.  Any person utilizing this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document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should seek competent professional advice to verify and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assume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responsibility for the suitability of this information to their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>particular</w:t>
      </w:r>
      <w:proofErr w:type="gramEnd"/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situation.</w:t>
      </w:r>
    </w:p>
    <w:p w:rsidR="007B4134" w:rsidRPr="007B4134" w:rsidRDefault="007B4134" w:rsidP="007B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41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221961" w:rsidRDefault="00221961">
      <w:bookmarkStart w:id="0" w:name="_GoBack"/>
      <w:bookmarkEnd w:id="0"/>
    </w:p>
    <w:sectPr w:rsidR="00221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34"/>
    <w:rsid w:val="00221961"/>
    <w:rsid w:val="007B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cwaterman</dc:creator>
  <cp:lastModifiedBy>cwaterman</cp:lastModifiedBy>
  <cp:revision>1</cp:revision>
  <dcterms:created xsi:type="dcterms:W3CDTF">2017-06-22T17:37:00Z</dcterms:created>
  <dcterms:modified xsi:type="dcterms:W3CDTF">2017-06-22T17:37:00Z</dcterms:modified>
</cp:coreProperties>
</file>